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3D" w:rsidRPr="00DD5AA6" w:rsidRDefault="00DD5AA6" w:rsidP="00DD5AA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D5AA6">
        <w:rPr>
          <w:rFonts w:ascii="Times New Roman" w:hAnsi="Times New Roman" w:cs="Times New Roman"/>
          <w:b/>
          <w:sz w:val="28"/>
        </w:rPr>
        <w:t>Перечень</w:t>
      </w:r>
    </w:p>
    <w:p w:rsidR="00AE3A3D" w:rsidRDefault="00DD5AA6" w:rsidP="00DD5AA6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DD5AA6">
        <w:rPr>
          <w:rFonts w:ascii="Times New Roman" w:hAnsi="Times New Roman" w:cs="Times New Roman"/>
          <w:b/>
          <w:sz w:val="28"/>
        </w:rPr>
        <w:t>редметов, материалов и веществ, запрещенных к проносу (провозу) и применению в М</w:t>
      </w:r>
      <w:r>
        <w:rPr>
          <w:rFonts w:ascii="Times New Roman" w:hAnsi="Times New Roman" w:cs="Times New Roman"/>
          <w:b/>
          <w:sz w:val="28"/>
        </w:rPr>
        <w:t>Б</w:t>
      </w:r>
      <w:r w:rsidRPr="00DD5AA6">
        <w:rPr>
          <w:rFonts w:ascii="Times New Roman" w:hAnsi="Times New Roman" w:cs="Times New Roman"/>
          <w:b/>
          <w:sz w:val="28"/>
        </w:rPr>
        <w:t xml:space="preserve">ОУ </w:t>
      </w:r>
      <w:r>
        <w:rPr>
          <w:rFonts w:ascii="Times New Roman" w:hAnsi="Times New Roman" w:cs="Times New Roman"/>
          <w:b/>
          <w:sz w:val="28"/>
        </w:rPr>
        <w:t>ООШ с.Никольское</w:t>
      </w:r>
    </w:p>
    <w:p w:rsidR="00DD5AA6" w:rsidRPr="00DD5AA6" w:rsidRDefault="00DD5AA6" w:rsidP="00DD5AA6">
      <w:pPr>
        <w:pStyle w:val="a5"/>
        <w:jc w:val="both"/>
        <w:rPr>
          <w:rFonts w:ascii="Times New Roman" w:hAnsi="Times New Roman" w:cs="Times New Roman"/>
          <w:b/>
          <w:sz w:val="28"/>
        </w:rPr>
      </w:pP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1. </w:t>
      </w:r>
      <w:r w:rsidRPr="00DD5AA6">
        <w:rPr>
          <w:rFonts w:ascii="Times New Roman" w:hAnsi="Times New Roman" w:cs="Times New Roman"/>
          <w:sz w:val="28"/>
        </w:rPr>
        <w:t xml:space="preserve">Огнестрельное оружие, в том числе травматическое, газовое, </w:t>
      </w:r>
      <w:r w:rsidRPr="00DD5AA6">
        <w:rPr>
          <w:rFonts w:ascii="Times New Roman" w:hAnsi="Times New Roman" w:cs="Times New Roman"/>
          <w:sz w:val="28"/>
        </w:rPr>
        <w:t>пневматическое, сигнальное, электрическое и конструктивно сходные с оружием изделия, и их составные части: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предметы, имеющие отдельные конструктивные элементы и механизмы или внешние признаки, свойственные огнестрельному оружию, но не предназначенные для п</w:t>
      </w:r>
      <w:r w:rsidRPr="00DD5AA6">
        <w:rPr>
          <w:rFonts w:ascii="Times New Roman" w:hAnsi="Times New Roman" w:cs="Times New Roman"/>
          <w:sz w:val="28"/>
        </w:rPr>
        <w:t>оражения цели (строитель</w:t>
      </w:r>
      <w:bookmarkStart w:id="0" w:name="_GoBack"/>
      <w:bookmarkEnd w:id="0"/>
      <w:r w:rsidRPr="00DD5AA6">
        <w:rPr>
          <w:rFonts w:ascii="Times New Roman" w:hAnsi="Times New Roman" w:cs="Times New Roman"/>
          <w:sz w:val="28"/>
        </w:rPr>
        <w:t>ные инструменты, сигнальные устройства);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оружие и предметы, поражающее действие которых основано на использовании радиоактивного излучения и биологического воздействия;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предметы, поражающее действие которых основано на использовании</w:t>
      </w:r>
      <w:r w:rsidRPr="00DD5AA6">
        <w:rPr>
          <w:rFonts w:ascii="Times New Roman" w:hAnsi="Times New Roman" w:cs="Times New Roman"/>
          <w:sz w:val="28"/>
        </w:rPr>
        <w:t xml:space="preserve"> электромагнитного, светового, теплового, инфразвукового или ультразвукового излучения;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боеприпасы к оружию и составные части к нему, снаряды, стрелы;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предметы, имитирующие вышеперечисленные виды оружия.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2. </w:t>
      </w:r>
      <w:r w:rsidRPr="00DD5AA6">
        <w:rPr>
          <w:rFonts w:ascii="Times New Roman" w:hAnsi="Times New Roman" w:cs="Times New Roman"/>
          <w:sz w:val="28"/>
        </w:rPr>
        <w:t>Колющее, режущее, рубящее, ударно-раздробляющее, мет</w:t>
      </w:r>
      <w:r w:rsidRPr="00DD5AA6">
        <w:rPr>
          <w:rFonts w:ascii="Times New Roman" w:hAnsi="Times New Roman" w:cs="Times New Roman"/>
          <w:sz w:val="28"/>
        </w:rPr>
        <w:t>ательные предметы, промышленные инструменты, в том числе: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ножи всех видов, станки для бритья или лезвия, луки, арбалеты;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рогатки, топоры, сабли, мечи, медицинские скальпели всех видов стрелы и дротики, гарпуны и копья;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 xml:space="preserve">ледорубы, металлические звезды, </w:t>
      </w:r>
      <w:r w:rsidRPr="00DD5AA6">
        <w:rPr>
          <w:rFonts w:ascii="Times New Roman" w:hAnsi="Times New Roman" w:cs="Times New Roman"/>
          <w:sz w:val="28"/>
        </w:rPr>
        <w:t>булавы, дубинки, кастеты, нунчаки;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промышленные устройства для забивания гвоздей и крепления болтов, промышленные инструменты, которые используются как колющее или режущие предметы (за исключением случаев использования в учебно</w:t>
      </w:r>
      <w:r w:rsidRPr="00DD5AA6">
        <w:rPr>
          <w:rFonts w:ascii="Times New Roman" w:hAnsi="Times New Roman" w:cs="Times New Roman"/>
          <w:sz w:val="28"/>
        </w:rPr>
        <w:softHyphen/>
        <w:t>воспитательном процессе, про</w:t>
      </w:r>
      <w:r w:rsidRPr="00DD5AA6">
        <w:rPr>
          <w:rFonts w:ascii="Times New Roman" w:hAnsi="Times New Roman" w:cs="Times New Roman"/>
          <w:sz w:val="28"/>
        </w:rPr>
        <w:t>мышленных и хозяйственных целях организации образования); медицинские шприцы (при отсутствии заключения врача).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3. </w:t>
      </w:r>
      <w:r w:rsidRPr="00DD5AA6">
        <w:rPr>
          <w:rFonts w:ascii="Times New Roman" w:hAnsi="Times New Roman" w:cs="Times New Roman"/>
          <w:sz w:val="28"/>
        </w:rPr>
        <w:t>Боеприпасы, взрывчатые и легковоспламеняющиеся вещества, химические и ядовитые вещества, в том числе: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копии или имитаторы взрывчатых веществ или</w:t>
      </w:r>
      <w:r w:rsidRPr="00DD5AA6">
        <w:rPr>
          <w:rFonts w:ascii="Times New Roman" w:hAnsi="Times New Roman" w:cs="Times New Roman"/>
          <w:sz w:val="28"/>
        </w:rPr>
        <w:t xml:space="preserve"> устройств, аэрозольные краски, скипидар;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фейерверки, осветительные ракеты в любой форме, пиротехнические средства;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>спички, зажигалки;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газовые баллончики, содержащие оправляющие и лакриматорные вещества (слезоточивые, перцовые);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 xml:space="preserve">психоактивные вещества, </w:t>
      </w:r>
      <w:r w:rsidRPr="00DD5AA6">
        <w:rPr>
          <w:rFonts w:ascii="Times New Roman" w:hAnsi="Times New Roman" w:cs="Times New Roman"/>
          <w:sz w:val="28"/>
        </w:rPr>
        <w:t>патогенные биологические агенты;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табачные изделия, в том числе изделия с нагреваемым табаком, табак для кальяна, кальянной смеси, системы для нагрева табака, электронные системы потребления и жидкости для них;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- </w:t>
      </w:r>
      <w:r w:rsidRPr="00DD5AA6">
        <w:rPr>
          <w:rFonts w:ascii="Times New Roman" w:hAnsi="Times New Roman" w:cs="Times New Roman"/>
          <w:sz w:val="28"/>
        </w:rPr>
        <w:t>алкогольные напитки.</w:t>
      </w:r>
    </w:p>
    <w:p w:rsidR="00AE3A3D" w:rsidRPr="00DD5AA6" w:rsidRDefault="00DD5AA6" w:rsidP="00DD5AA6">
      <w:pPr>
        <w:pStyle w:val="a5"/>
        <w:jc w:val="both"/>
        <w:rPr>
          <w:rFonts w:ascii="Times New Roman" w:hAnsi="Times New Roman" w:cs="Times New Roman"/>
          <w:sz w:val="28"/>
        </w:rPr>
      </w:pPr>
      <w:r w:rsidRPr="00DD5AA6">
        <w:rPr>
          <w:rFonts w:ascii="Times New Roman" w:hAnsi="Times New Roman" w:cs="Times New Roman"/>
          <w:sz w:val="28"/>
        </w:rPr>
        <w:t xml:space="preserve">4. </w:t>
      </w:r>
      <w:r w:rsidRPr="00DD5AA6">
        <w:rPr>
          <w:rFonts w:ascii="Times New Roman" w:hAnsi="Times New Roman" w:cs="Times New Roman"/>
          <w:sz w:val="28"/>
        </w:rPr>
        <w:t>Материалы оскорбительного или дискриминационного характера, содержащих нацистскую атрибутику и символику экстремистских организаций, или направленных на дискриминацию любого рода против страны, лица или группы лиц по признаку расы, цвета кожи, этнического,</w:t>
      </w:r>
      <w:r w:rsidRPr="00DD5AA6">
        <w:rPr>
          <w:rFonts w:ascii="Times New Roman" w:hAnsi="Times New Roman" w:cs="Times New Roman"/>
          <w:sz w:val="28"/>
        </w:rPr>
        <w:t xml:space="preserve"> национального или социального происхождения, финансовому состоянию или иного статуса, пола, инвалидности, языка, религии, политических убеждений.</w:t>
      </w:r>
    </w:p>
    <w:p w:rsidR="00AE3A3D" w:rsidRPr="00DD5AA6" w:rsidRDefault="00AE3A3D" w:rsidP="00DD5AA6">
      <w:pPr>
        <w:pStyle w:val="a5"/>
        <w:jc w:val="both"/>
        <w:rPr>
          <w:rFonts w:ascii="Times New Roman" w:hAnsi="Times New Roman" w:cs="Times New Roman"/>
          <w:sz w:val="4"/>
          <w:szCs w:val="2"/>
        </w:rPr>
      </w:pPr>
    </w:p>
    <w:sectPr w:rsidR="00AE3A3D" w:rsidRPr="00DD5AA6" w:rsidSect="00DD5AA6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A6" w:rsidRDefault="00DD5AA6">
      <w:r>
        <w:separator/>
      </w:r>
    </w:p>
  </w:endnote>
  <w:endnote w:type="continuationSeparator" w:id="0">
    <w:p w:rsidR="00DD5AA6" w:rsidRDefault="00DD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A6" w:rsidRDefault="00DD5AA6"/>
  </w:footnote>
  <w:footnote w:type="continuationSeparator" w:id="0">
    <w:p w:rsidR="00DD5AA6" w:rsidRDefault="00DD5A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438"/>
    <w:multiLevelType w:val="multilevel"/>
    <w:tmpl w:val="1FC07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E20F8"/>
    <w:multiLevelType w:val="multilevel"/>
    <w:tmpl w:val="03BED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3D"/>
    <w:rsid w:val="00AE3A3D"/>
    <w:rsid w:val="00D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59CF0"/>
  <w15:docId w15:val="{6DDB7393-7CEE-4CD4-A826-7F39B14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98" w:lineRule="exact"/>
      <w:ind w:firstLine="700"/>
      <w:jc w:val="both"/>
    </w:pPr>
    <w:rPr>
      <w:rFonts w:ascii="Times New Roman" w:eastAsia="Times New Roman" w:hAnsi="Times New Roman" w:cs="Times New Roman"/>
      <w:spacing w:val="-1"/>
    </w:rPr>
  </w:style>
  <w:style w:type="paragraph" w:styleId="a5">
    <w:name w:val="No Spacing"/>
    <w:uiPriority w:val="1"/>
    <w:qFormat/>
    <w:rsid w:val="00DD5A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ДИРЕКТОР</cp:lastModifiedBy>
  <cp:revision>1</cp:revision>
  <dcterms:created xsi:type="dcterms:W3CDTF">2024-11-11T07:04:00Z</dcterms:created>
  <dcterms:modified xsi:type="dcterms:W3CDTF">2024-11-11T07:08:00Z</dcterms:modified>
</cp:coreProperties>
</file>